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E96548">
        <w:rPr>
          <w:rFonts w:ascii="Arial" w:hAnsi="Arial" w:cs="Arial"/>
          <w:b/>
          <w:sz w:val="20"/>
        </w:rPr>
        <w:t>30</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E96548">
        <w:rPr>
          <w:rFonts w:ascii="Arial" w:hAnsi="Arial" w:cs="Arial"/>
          <w:b/>
          <w:sz w:val="20"/>
        </w:rPr>
        <w:t>Tues</w:t>
      </w:r>
      <w:r w:rsidR="009B1934" w:rsidRPr="00E950B5">
        <w:rPr>
          <w:rFonts w:ascii="Arial" w:hAnsi="Arial" w:cs="Arial"/>
          <w:b/>
          <w:sz w:val="20"/>
        </w:rPr>
        <w:t>day</w:t>
      </w:r>
      <w:r w:rsidR="00E802C2" w:rsidRPr="00E950B5">
        <w:rPr>
          <w:rFonts w:ascii="Arial" w:hAnsi="Arial" w:cs="Arial"/>
          <w:b/>
          <w:sz w:val="20"/>
        </w:rPr>
        <w:t xml:space="preserve"> </w:t>
      </w:r>
      <w:r w:rsidR="00E96548">
        <w:rPr>
          <w:rFonts w:ascii="Arial" w:hAnsi="Arial" w:cs="Arial"/>
          <w:b/>
          <w:sz w:val="20"/>
        </w:rPr>
        <w:t>8</w:t>
      </w:r>
      <w:r w:rsidR="00E96548" w:rsidRPr="00E96548">
        <w:rPr>
          <w:rFonts w:ascii="Arial" w:hAnsi="Arial" w:cs="Arial"/>
          <w:b/>
          <w:sz w:val="20"/>
          <w:vertAlign w:val="superscript"/>
        </w:rPr>
        <w:t>th</w:t>
      </w:r>
      <w:r w:rsidR="00E96548">
        <w:rPr>
          <w:rFonts w:ascii="Arial" w:hAnsi="Arial" w:cs="Arial"/>
          <w:b/>
          <w:sz w:val="20"/>
        </w:rPr>
        <w:t xml:space="preserve"> May</w:t>
      </w:r>
      <w:r w:rsidR="003E3CEE" w:rsidRPr="00E950B5">
        <w:rPr>
          <w:rFonts w:ascii="Arial" w:hAnsi="Arial" w:cs="Arial"/>
          <w:b/>
          <w:sz w:val="20"/>
        </w:rPr>
        <w:t xml:space="preserve"> 201</w:t>
      </w:r>
      <w:r w:rsidR="00E969BC" w:rsidRPr="00E950B5">
        <w:rPr>
          <w:rFonts w:ascii="Arial" w:hAnsi="Arial" w:cs="Arial"/>
          <w:b/>
          <w:sz w:val="20"/>
        </w:rPr>
        <w:t>8</w:t>
      </w:r>
    </w:p>
    <w:p w:rsidR="000A0952" w:rsidRDefault="000A0952" w:rsidP="00091BF5">
      <w:pPr>
        <w:jc w:val="both"/>
        <w:rPr>
          <w:rFonts w:ascii="Arial" w:hAnsi="Arial" w:cs="Arial"/>
          <w:bCs/>
          <w:sz w:val="20"/>
        </w:rPr>
      </w:pPr>
    </w:p>
    <w:p w:rsidR="007D43B7" w:rsidRDefault="007D43B7" w:rsidP="00091BF5">
      <w:pPr>
        <w:jc w:val="both"/>
        <w:rPr>
          <w:rFonts w:ascii="Arial" w:hAnsi="Arial" w:cs="Arial"/>
          <w:bCs/>
          <w:sz w:val="20"/>
        </w:rPr>
      </w:pPr>
      <w:r>
        <w:rPr>
          <w:rFonts w:ascii="Arial" w:hAnsi="Arial" w:cs="Arial"/>
          <w:bCs/>
          <w:sz w:val="20"/>
        </w:rPr>
        <w:t>Dear families,</w:t>
      </w:r>
    </w:p>
    <w:p w:rsidR="007D43B7" w:rsidRPr="007D43B7" w:rsidRDefault="00E96548" w:rsidP="00091BF5">
      <w:pPr>
        <w:jc w:val="both"/>
        <w:rPr>
          <w:rFonts w:ascii="Arial" w:hAnsi="Arial" w:cs="Arial"/>
          <w:bCs/>
          <w:sz w:val="20"/>
        </w:rPr>
      </w:pPr>
      <w:r>
        <w:rPr>
          <w:rFonts w:ascii="Arial" w:hAnsi="Arial" w:cs="Arial"/>
          <w:bCs/>
          <w:sz w:val="20"/>
        </w:rPr>
        <w:t>We hope you all enjoyed the three-day weekend and the excellent Tour De Yorkshire! We had a great day in school and the children were a credit to us all, as always!</w:t>
      </w:r>
      <w:r w:rsidR="00150D8B">
        <w:rPr>
          <w:rFonts w:ascii="Arial" w:hAnsi="Arial" w:cs="Arial"/>
          <w:bCs/>
          <w:sz w:val="20"/>
        </w:rPr>
        <w:t xml:space="preserve"> I’ve had good feedback on the way that we have communicated, what was a very complicated event, on Friday. We have shared details of the date and plans throughout the month of April via newsletters, diary dates, the website, texts and tweets. Sadly, some parents said that they still didn’t know about our plans and many made or changed plans for collection after the deadline (Thursday 3.30pm). Please note that we are not trying to be awkward with deadlines on key days like this. We have to plan extensively for safety and safeguarding and ensure that all staff are aware of their class lists/groupings. Last minute changes risk children’s safety and raise the possibility of us making a mistake, which we have to avoid. Please ensure that </w:t>
      </w:r>
      <w:r w:rsidR="00DD08ED">
        <w:rPr>
          <w:rFonts w:ascii="Arial" w:hAnsi="Arial" w:cs="Arial"/>
          <w:bCs/>
          <w:sz w:val="20"/>
        </w:rPr>
        <w:t xml:space="preserve">future deadlines are adhered to; this will </w:t>
      </w:r>
      <w:r w:rsidR="00150D8B">
        <w:rPr>
          <w:rFonts w:ascii="Arial" w:hAnsi="Arial" w:cs="Arial"/>
          <w:bCs/>
          <w:sz w:val="20"/>
        </w:rPr>
        <w:t>help us to ensure the safety and enjoyment of everyone on days like these. Tha</w:t>
      </w:r>
      <w:r w:rsidR="00DD08ED">
        <w:rPr>
          <w:rFonts w:ascii="Arial" w:hAnsi="Arial" w:cs="Arial"/>
          <w:bCs/>
          <w:sz w:val="20"/>
        </w:rPr>
        <w:t>nk you for your amazing support and we hope you all had a great time too!</w:t>
      </w:r>
    </w:p>
    <w:p w:rsidR="007D43B7" w:rsidRDefault="007D43B7" w:rsidP="00091BF5">
      <w:pPr>
        <w:jc w:val="both"/>
        <w:rPr>
          <w:rFonts w:ascii="Arial" w:hAnsi="Arial" w:cs="Arial"/>
          <w:b/>
          <w:bCs/>
          <w:sz w:val="20"/>
        </w:rPr>
      </w:pPr>
    </w:p>
    <w:p w:rsidR="00E96548" w:rsidRPr="00706980" w:rsidRDefault="00E96548" w:rsidP="00091BF5">
      <w:pPr>
        <w:jc w:val="both"/>
        <w:rPr>
          <w:rFonts w:ascii="Arial" w:hAnsi="Arial" w:cs="Arial"/>
          <w:bCs/>
          <w:sz w:val="20"/>
        </w:rPr>
      </w:pPr>
      <w:r>
        <w:rPr>
          <w:rFonts w:ascii="Arial" w:hAnsi="Arial" w:cs="Arial"/>
          <w:b/>
          <w:bCs/>
          <w:sz w:val="20"/>
        </w:rPr>
        <w:t>Sports Day:</w:t>
      </w:r>
      <w:r w:rsidR="00706980">
        <w:rPr>
          <w:rFonts w:ascii="Arial" w:hAnsi="Arial" w:cs="Arial"/>
          <w:b/>
          <w:bCs/>
          <w:sz w:val="20"/>
        </w:rPr>
        <w:t xml:space="preserve"> </w:t>
      </w:r>
      <w:r w:rsidR="00706980">
        <w:rPr>
          <w:rFonts w:ascii="Arial" w:hAnsi="Arial" w:cs="Arial"/>
          <w:bCs/>
          <w:sz w:val="20"/>
        </w:rPr>
        <w:t xml:space="preserve">Our Sports Day for Y1-Y6 </w:t>
      </w:r>
      <w:r w:rsidR="00150D8B">
        <w:rPr>
          <w:rFonts w:ascii="Arial" w:hAnsi="Arial" w:cs="Arial"/>
          <w:bCs/>
          <w:sz w:val="20"/>
        </w:rPr>
        <w:t>will be throughout the day on Friday 25</w:t>
      </w:r>
      <w:r w:rsidR="00150D8B" w:rsidRPr="00150D8B">
        <w:rPr>
          <w:rFonts w:ascii="Arial" w:hAnsi="Arial" w:cs="Arial"/>
          <w:bCs/>
          <w:sz w:val="20"/>
          <w:vertAlign w:val="superscript"/>
        </w:rPr>
        <w:t>th</w:t>
      </w:r>
      <w:r w:rsidR="00150D8B">
        <w:rPr>
          <w:rFonts w:ascii="Arial" w:hAnsi="Arial" w:cs="Arial"/>
          <w:bCs/>
          <w:sz w:val="20"/>
        </w:rPr>
        <w:t xml:space="preserve"> May. The events will run throughout the full day and we will invite parents in, as is traditional to enjoy the day and have lunch on the school field. Look out for a separate letter later this week! Please note that the reserve date is Friday 8</w:t>
      </w:r>
      <w:r w:rsidR="00150D8B" w:rsidRPr="00150D8B">
        <w:rPr>
          <w:rFonts w:ascii="Arial" w:hAnsi="Arial" w:cs="Arial"/>
          <w:bCs/>
          <w:sz w:val="20"/>
          <w:vertAlign w:val="superscript"/>
        </w:rPr>
        <w:t>th</w:t>
      </w:r>
      <w:r w:rsidR="00150D8B">
        <w:rPr>
          <w:rFonts w:ascii="Arial" w:hAnsi="Arial" w:cs="Arial"/>
          <w:bCs/>
          <w:sz w:val="20"/>
        </w:rPr>
        <w:t xml:space="preserve"> June. Teams will compete in their coloured groups as always!</w:t>
      </w:r>
    </w:p>
    <w:p w:rsidR="00E96548" w:rsidRDefault="00E96548" w:rsidP="00091BF5">
      <w:pPr>
        <w:jc w:val="both"/>
        <w:rPr>
          <w:rFonts w:ascii="Arial" w:hAnsi="Arial" w:cs="Arial"/>
          <w:b/>
          <w:bCs/>
          <w:sz w:val="20"/>
        </w:rPr>
      </w:pPr>
    </w:p>
    <w:p w:rsidR="00E96548" w:rsidRPr="00706980" w:rsidRDefault="00E96548" w:rsidP="00091BF5">
      <w:pPr>
        <w:jc w:val="both"/>
        <w:rPr>
          <w:rFonts w:ascii="Arial" w:hAnsi="Arial" w:cs="Arial"/>
          <w:bCs/>
          <w:sz w:val="20"/>
        </w:rPr>
      </w:pPr>
      <w:r>
        <w:rPr>
          <w:rFonts w:ascii="Arial" w:hAnsi="Arial" w:cs="Arial"/>
          <w:b/>
          <w:bCs/>
          <w:sz w:val="20"/>
        </w:rPr>
        <w:t>Sports Update:</w:t>
      </w:r>
      <w:r w:rsidR="00706980">
        <w:rPr>
          <w:rFonts w:ascii="Arial" w:hAnsi="Arial" w:cs="Arial"/>
          <w:b/>
          <w:bCs/>
          <w:sz w:val="20"/>
        </w:rPr>
        <w:t xml:space="preserve"> </w:t>
      </w:r>
      <w:r w:rsidR="00706980">
        <w:rPr>
          <w:rFonts w:ascii="Arial" w:hAnsi="Arial" w:cs="Arial"/>
          <w:bCs/>
          <w:sz w:val="20"/>
        </w:rPr>
        <w:t>Our pupils continue to express themselves through a range of sports and competitions.</w:t>
      </w:r>
      <w:r w:rsidR="00867338">
        <w:rPr>
          <w:rFonts w:ascii="Arial" w:hAnsi="Arial" w:cs="Arial"/>
          <w:bCs/>
          <w:sz w:val="20"/>
        </w:rPr>
        <w:t xml:space="preserve"> Well done to all of the many children signed up </w:t>
      </w:r>
      <w:r w:rsidR="00150D8B">
        <w:rPr>
          <w:rFonts w:ascii="Arial" w:hAnsi="Arial" w:cs="Arial"/>
          <w:bCs/>
          <w:sz w:val="20"/>
        </w:rPr>
        <w:t xml:space="preserve">for new clubs and opportunities. It is great to see and hear so many stories about children joining clubs and pursuing their new interests in clubs outside of school! Please tweet us your own club news and achievements so that we can share them! Well done to Y4 who recently took part in a fantastic mixed-ability archery competition so admirably! Well done also to the Bruce Dyer club children who took part in Bruce’s cup at </w:t>
      </w:r>
      <w:proofErr w:type="spellStart"/>
      <w:r w:rsidR="00150D8B">
        <w:rPr>
          <w:rFonts w:ascii="Arial" w:hAnsi="Arial" w:cs="Arial"/>
          <w:bCs/>
          <w:sz w:val="20"/>
        </w:rPr>
        <w:t>Oakwell</w:t>
      </w:r>
      <w:proofErr w:type="spellEnd"/>
      <w:r w:rsidR="00150D8B">
        <w:rPr>
          <w:rFonts w:ascii="Arial" w:hAnsi="Arial" w:cs="Arial"/>
          <w:bCs/>
          <w:sz w:val="20"/>
        </w:rPr>
        <w:t xml:space="preserve"> with great enthusiasm and passion!</w:t>
      </w:r>
    </w:p>
    <w:p w:rsidR="00E96548" w:rsidRDefault="00E96548" w:rsidP="00E96548">
      <w:pPr>
        <w:jc w:val="both"/>
        <w:rPr>
          <w:rFonts w:ascii="Arial" w:hAnsi="Arial" w:cs="Arial"/>
          <w:b/>
          <w:bCs/>
          <w:sz w:val="20"/>
        </w:rPr>
      </w:pPr>
    </w:p>
    <w:p w:rsidR="00E96548" w:rsidRPr="00706980" w:rsidRDefault="00E96548" w:rsidP="00E96548">
      <w:pPr>
        <w:jc w:val="both"/>
        <w:rPr>
          <w:rFonts w:ascii="Arial" w:hAnsi="Arial" w:cs="Arial"/>
          <w:bCs/>
          <w:sz w:val="20"/>
        </w:rPr>
      </w:pPr>
      <w:r>
        <w:rPr>
          <w:rFonts w:ascii="Arial" w:hAnsi="Arial" w:cs="Arial"/>
          <w:b/>
          <w:bCs/>
          <w:sz w:val="20"/>
        </w:rPr>
        <w:t>Counselling Services and Speech and Language Support:</w:t>
      </w:r>
      <w:r w:rsidR="00706980">
        <w:rPr>
          <w:rFonts w:ascii="Arial" w:hAnsi="Arial" w:cs="Arial"/>
          <w:b/>
          <w:bCs/>
          <w:sz w:val="20"/>
        </w:rPr>
        <w:t xml:space="preserve"> </w:t>
      </w:r>
      <w:r w:rsidR="00706980">
        <w:rPr>
          <w:rFonts w:ascii="Arial" w:hAnsi="Arial" w:cs="Arial"/>
          <w:bCs/>
          <w:sz w:val="20"/>
        </w:rPr>
        <w:t>Last week our counselling services started and they were very well received. It is a significant strength of our school that we can offer such services to our young people. Our plans for a speech clinic are still making good progress and we hope to offer support for pupils and parents with any speech need</w:t>
      </w:r>
      <w:r w:rsidR="00DD08ED">
        <w:rPr>
          <w:rFonts w:ascii="Arial" w:hAnsi="Arial" w:cs="Arial"/>
          <w:bCs/>
          <w:sz w:val="20"/>
        </w:rPr>
        <w:t>s</w:t>
      </w:r>
      <w:r w:rsidR="00706980">
        <w:rPr>
          <w:rFonts w:ascii="Arial" w:hAnsi="Arial" w:cs="Arial"/>
          <w:bCs/>
          <w:sz w:val="20"/>
        </w:rPr>
        <w:t xml:space="preserve"> after half-term.</w:t>
      </w:r>
    </w:p>
    <w:p w:rsidR="00E96548" w:rsidRDefault="00E96548" w:rsidP="00E96548">
      <w:pPr>
        <w:jc w:val="both"/>
        <w:rPr>
          <w:rFonts w:ascii="Arial" w:hAnsi="Arial" w:cs="Arial"/>
          <w:b/>
          <w:bCs/>
          <w:sz w:val="20"/>
        </w:rPr>
      </w:pPr>
    </w:p>
    <w:p w:rsidR="00E96548" w:rsidRPr="00706980" w:rsidRDefault="00E96548" w:rsidP="00E96548">
      <w:pPr>
        <w:jc w:val="both"/>
        <w:rPr>
          <w:rFonts w:ascii="Arial" w:hAnsi="Arial" w:cs="Arial"/>
          <w:bCs/>
          <w:sz w:val="20"/>
        </w:rPr>
      </w:pPr>
      <w:proofErr w:type="spellStart"/>
      <w:r>
        <w:rPr>
          <w:rFonts w:ascii="Arial" w:hAnsi="Arial" w:cs="Arial"/>
          <w:b/>
          <w:bCs/>
          <w:sz w:val="20"/>
        </w:rPr>
        <w:t>Wheelathon</w:t>
      </w:r>
      <w:proofErr w:type="spellEnd"/>
      <w:r>
        <w:rPr>
          <w:rFonts w:ascii="Arial" w:hAnsi="Arial" w:cs="Arial"/>
          <w:b/>
          <w:bCs/>
          <w:sz w:val="20"/>
        </w:rPr>
        <w:t xml:space="preserve"> and Outdoor Update:</w:t>
      </w:r>
      <w:r w:rsidR="00706980">
        <w:rPr>
          <w:rFonts w:ascii="Arial" w:hAnsi="Arial" w:cs="Arial"/>
          <w:b/>
          <w:bCs/>
          <w:sz w:val="20"/>
        </w:rPr>
        <w:t xml:space="preserve"> </w:t>
      </w:r>
      <w:r w:rsidR="00706980">
        <w:rPr>
          <w:rFonts w:ascii="Arial" w:hAnsi="Arial" w:cs="Arial"/>
          <w:bCs/>
          <w:sz w:val="20"/>
        </w:rPr>
        <w:t xml:space="preserve">Our outdoor learning areas continue to develop at pace, especially in the EYFS where children access outdoor learning opportunities daily. The staff have received additional resources and training and are working hard to make our outdoor learning a key strength of the school! Our sponsored </w:t>
      </w:r>
      <w:proofErr w:type="spellStart"/>
      <w:r w:rsidR="00706980">
        <w:rPr>
          <w:rFonts w:ascii="Arial" w:hAnsi="Arial" w:cs="Arial"/>
          <w:bCs/>
          <w:sz w:val="20"/>
        </w:rPr>
        <w:t>Wheelathon</w:t>
      </w:r>
      <w:proofErr w:type="spellEnd"/>
      <w:r w:rsidR="00706980">
        <w:rPr>
          <w:rFonts w:ascii="Arial" w:hAnsi="Arial" w:cs="Arial"/>
          <w:bCs/>
          <w:sz w:val="20"/>
        </w:rPr>
        <w:t xml:space="preserve"> event raised a massive £920 and this will significantly improve </w:t>
      </w:r>
      <w:r w:rsidR="00867338">
        <w:rPr>
          <w:rFonts w:ascii="Arial" w:hAnsi="Arial" w:cs="Arial"/>
          <w:bCs/>
          <w:sz w:val="20"/>
        </w:rPr>
        <w:t xml:space="preserve">the bike and scooter resources </w:t>
      </w:r>
      <w:r w:rsidR="00706980">
        <w:rPr>
          <w:rFonts w:ascii="Arial" w:hAnsi="Arial" w:cs="Arial"/>
          <w:bCs/>
          <w:sz w:val="20"/>
        </w:rPr>
        <w:t>that we have- what an amazing effort by everyone! Thank you!</w:t>
      </w:r>
    </w:p>
    <w:p w:rsidR="00E96548" w:rsidRDefault="00E96548" w:rsidP="00E96548">
      <w:pPr>
        <w:jc w:val="both"/>
        <w:rPr>
          <w:rFonts w:ascii="Arial" w:hAnsi="Arial" w:cs="Arial"/>
          <w:b/>
          <w:bCs/>
          <w:sz w:val="20"/>
        </w:rPr>
      </w:pPr>
    </w:p>
    <w:p w:rsidR="00E96548" w:rsidRPr="00706980" w:rsidRDefault="00E96548" w:rsidP="00E96548">
      <w:pPr>
        <w:jc w:val="both"/>
        <w:rPr>
          <w:rFonts w:ascii="Arial" w:hAnsi="Arial" w:cs="Arial"/>
          <w:bCs/>
          <w:sz w:val="20"/>
        </w:rPr>
      </w:pPr>
      <w:r>
        <w:rPr>
          <w:rFonts w:ascii="Arial" w:hAnsi="Arial" w:cs="Arial"/>
          <w:b/>
          <w:bCs/>
          <w:sz w:val="20"/>
        </w:rPr>
        <w:t>Parent Governor:</w:t>
      </w:r>
      <w:r w:rsidR="00706980">
        <w:rPr>
          <w:rFonts w:ascii="Arial" w:hAnsi="Arial" w:cs="Arial"/>
          <w:b/>
          <w:bCs/>
          <w:sz w:val="20"/>
        </w:rPr>
        <w:t xml:space="preserve"> </w:t>
      </w:r>
      <w:r w:rsidR="00706980">
        <w:rPr>
          <w:rFonts w:ascii="Arial" w:hAnsi="Arial" w:cs="Arial"/>
          <w:bCs/>
          <w:sz w:val="20"/>
        </w:rPr>
        <w:t xml:space="preserve">We currently have a vacancy for a Parent Governor. Our Governing Body do vital work and form a key partnership with the leadership team and staff to monitor our finances, evaluate standards and to support improvement work. We have recently said goodbye to several Governors and we wanted to say a big thank you to Mr Hood, Mrs Hughes and Mrs Weldon for their excellent work. We wish them all well for the future. We have co-opted Mr Perry (children in Y2/Y6) and Mr </w:t>
      </w:r>
      <w:proofErr w:type="spellStart"/>
      <w:r w:rsidR="00706980">
        <w:rPr>
          <w:rFonts w:ascii="Arial" w:hAnsi="Arial" w:cs="Arial"/>
          <w:bCs/>
          <w:sz w:val="20"/>
        </w:rPr>
        <w:t>Cliffe</w:t>
      </w:r>
      <w:proofErr w:type="spellEnd"/>
      <w:r w:rsidR="00706980">
        <w:rPr>
          <w:rFonts w:ascii="Arial" w:hAnsi="Arial" w:cs="Arial"/>
          <w:bCs/>
          <w:sz w:val="20"/>
        </w:rPr>
        <w:t xml:space="preserve"> to add key skills to our Governing Body</w:t>
      </w:r>
      <w:r w:rsidR="00867338">
        <w:rPr>
          <w:rFonts w:ascii="Arial" w:hAnsi="Arial" w:cs="Arial"/>
          <w:bCs/>
          <w:sz w:val="20"/>
        </w:rPr>
        <w:t xml:space="preserve"> in recent months and w</w:t>
      </w:r>
      <w:r w:rsidR="00706980">
        <w:rPr>
          <w:rFonts w:ascii="Arial" w:hAnsi="Arial" w:cs="Arial"/>
          <w:bCs/>
          <w:sz w:val="20"/>
        </w:rPr>
        <w:t>e now require a parent representative and we will be sending out information regarding this post as soon as possible.</w:t>
      </w:r>
    </w:p>
    <w:p w:rsidR="00B142DA" w:rsidRPr="00B142DA" w:rsidRDefault="00B142DA" w:rsidP="00B142DA">
      <w:pPr>
        <w:jc w:val="both"/>
        <w:rPr>
          <w:rFonts w:ascii="Arial" w:hAnsi="Arial" w:cs="Arial"/>
          <w:bCs/>
          <w:sz w:val="20"/>
        </w:rPr>
      </w:pPr>
    </w:p>
    <w:p w:rsidR="00043859" w:rsidRDefault="00ED613D" w:rsidP="00240611">
      <w:pPr>
        <w:jc w:val="both"/>
        <w:rPr>
          <w:rFonts w:ascii="Arial" w:hAnsi="Arial" w:cs="Arial"/>
          <w:bCs/>
          <w:sz w:val="20"/>
        </w:rPr>
      </w:pPr>
      <w:r w:rsidRPr="00E950B5">
        <w:rPr>
          <w:rFonts w:ascii="Arial" w:hAnsi="Arial" w:cs="Arial"/>
          <w:bCs/>
          <w:sz w:val="20"/>
        </w:rPr>
        <w:t>Thank you</w:t>
      </w:r>
      <w:r w:rsidR="00306687">
        <w:rPr>
          <w:rFonts w:ascii="Arial" w:hAnsi="Arial" w:cs="Arial"/>
          <w:bCs/>
          <w:sz w:val="20"/>
        </w:rPr>
        <w:t>, 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306687">
        <w:rPr>
          <w:rFonts w:ascii="Arial" w:hAnsi="Arial" w:cs="Arial"/>
          <w:bCs/>
          <w:sz w:val="20"/>
        </w:rPr>
        <w:t>a good week!</w:t>
      </w:r>
    </w:p>
    <w:p w:rsidR="008436A7" w:rsidRPr="00E950B5" w:rsidRDefault="008436A7" w:rsidP="00240611">
      <w:pPr>
        <w:jc w:val="both"/>
        <w:rPr>
          <w:rFonts w:ascii="Arial" w:hAnsi="Arial" w:cs="Arial"/>
          <w:bCs/>
          <w:sz w:val="20"/>
        </w:rPr>
      </w:pPr>
    </w:p>
    <w:p w:rsidR="000A0952" w:rsidRDefault="005D34E6" w:rsidP="0058513A">
      <w:pPr>
        <w:rPr>
          <w:rFonts w:ascii="Arial" w:hAnsi="Arial" w:cs="Arial"/>
          <w:b/>
          <w:sz w:val="20"/>
        </w:rPr>
      </w:pPr>
      <w:r w:rsidRPr="00E950B5">
        <w:rPr>
          <w:rFonts w:ascii="Arial" w:hAnsi="Arial" w:cs="Arial"/>
          <w:b/>
          <w:sz w:val="20"/>
        </w:rPr>
        <w:t>Kind Regards</w:t>
      </w:r>
      <w:r w:rsidR="000A4EC7">
        <w:rPr>
          <w:rFonts w:ascii="Arial" w:hAnsi="Arial" w:cs="Arial"/>
          <w:b/>
          <w:sz w:val="20"/>
        </w:rPr>
        <w:t xml:space="preserve">, </w:t>
      </w:r>
    </w:p>
    <w:p w:rsidR="000A0952" w:rsidRDefault="0012147B" w:rsidP="0058513A">
      <w:pPr>
        <w:rPr>
          <w:rFonts w:ascii="Arial" w:hAnsi="Arial" w:cs="Arial"/>
          <w:b/>
          <w:sz w:val="20"/>
        </w:rPr>
      </w:pPr>
      <w:r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p>
    <w:p w:rsidR="00C800BB"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p w:rsidR="008436A7" w:rsidRPr="005462AA" w:rsidRDefault="008436A7" w:rsidP="0058513A">
      <w:pPr>
        <w:rPr>
          <w:rFonts w:ascii="Arial" w:hAnsi="Arial" w:cs="Arial"/>
          <w:b/>
          <w:sz w:val="20"/>
        </w:rPr>
      </w:pPr>
    </w:p>
    <w:tbl>
      <w:tblPr>
        <w:tblStyle w:val="TableGrid"/>
        <w:tblW w:w="11057" w:type="dxa"/>
        <w:tblInd w:w="-289" w:type="dxa"/>
        <w:tblLook w:val="04A0" w:firstRow="1" w:lastRow="0" w:firstColumn="1" w:lastColumn="0" w:noHBand="0" w:noVBand="1"/>
      </w:tblPr>
      <w:tblGrid>
        <w:gridCol w:w="2671"/>
        <w:gridCol w:w="2275"/>
        <w:gridCol w:w="6111"/>
      </w:tblGrid>
      <w:tr w:rsidR="00C726C6" w:rsidRPr="005462AA" w:rsidTr="00524F14">
        <w:trPr>
          <w:trHeight w:val="86"/>
        </w:trPr>
        <w:tc>
          <w:tcPr>
            <w:tcW w:w="2671"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E96548">
              <w:rPr>
                <w:rFonts w:ascii="Arial" w:hAnsi="Arial" w:cs="Arial"/>
                <w:b/>
                <w:sz w:val="18"/>
              </w:rPr>
              <w:t xml:space="preserve"> 29</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E96548" w:rsidP="00A85336">
            <w:pPr>
              <w:jc w:val="center"/>
              <w:rPr>
                <w:rFonts w:ascii="Arial" w:hAnsi="Arial" w:cs="Arial"/>
                <w:b/>
                <w:sz w:val="18"/>
              </w:rPr>
            </w:pPr>
            <w:r>
              <w:rPr>
                <w:rFonts w:ascii="Arial" w:hAnsi="Arial" w:cs="Arial"/>
                <w:b/>
                <w:sz w:val="18"/>
              </w:rPr>
              <w:t>Week 30</w:t>
            </w:r>
            <w:r w:rsidR="00C726C6" w:rsidRPr="005462AA">
              <w:rPr>
                <w:rFonts w:ascii="Arial" w:hAnsi="Arial" w:cs="Arial"/>
                <w:b/>
                <w:sz w:val="18"/>
              </w:rPr>
              <w:t xml:space="preserve"> Diary Dates</w:t>
            </w:r>
          </w:p>
        </w:tc>
      </w:tr>
      <w:tr w:rsidR="003174B4" w:rsidRPr="005462AA" w:rsidTr="00524F14">
        <w:trPr>
          <w:trHeight w:val="350"/>
        </w:trPr>
        <w:tc>
          <w:tcPr>
            <w:tcW w:w="2671" w:type="dxa"/>
          </w:tcPr>
          <w:p w:rsidR="003174B4" w:rsidRPr="005462AA" w:rsidRDefault="00A337B0" w:rsidP="00A85336">
            <w:pPr>
              <w:rPr>
                <w:rFonts w:ascii="Arial" w:hAnsi="Arial" w:cs="Arial"/>
                <w:b/>
                <w:sz w:val="18"/>
              </w:rPr>
            </w:pPr>
            <w:r>
              <w:rPr>
                <w:rFonts w:ascii="Arial" w:hAnsi="Arial" w:cs="Arial"/>
                <w:b/>
                <w:sz w:val="18"/>
              </w:rPr>
              <w:t>Attendance: 9</w:t>
            </w:r>
            <w:r w:rsidR="00FE5E33">
              <w:rPr>
                <w:rFonts w:ascii="Arial" w:hAnsi="Arial" w:cs="Arial"/>
                <w:b/>
                <w:sz w:val="18"/>
              </w:rPr>
              <w:t>7.7</w:t>
            </w:r>
            <w:r w:rsidR="003174B4" w:rsidRPr="005462AA">
              <w:rPr>
                <w:rFonts w:ascii="Arial" w:hAnsi="Arial" w:cs="Arial"/>
                <w:b/>
                <w:sz w:val="18"/>
              </w:rPr>
              <w:t>%</w:t>
            </w:r>
          </w:p>
          <w:p w:rsidR="003174B4" w:rsidRPr="005462AA" w:rsidRDefault="00FE5E33"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FE5E33">
              <w:rPr>
                <w:rFonts w:ascii="Arial" w:hAnsi="Arial" w:cs="Arial"/>
                <w:b/>
                <w:sz w:val="18"/>
              </w:rPr>
              <w:t>LIGHTS: 99.7</w:t>
            </w:r>
            <w:r w:rsidR="007859FA" w:rsidRPr="005462AA">
              <w:rPr>
                <w:rFonts w:ascii="Arial" w:hAnsi="Arial" w:cs="Arial"/>
                <w:b/>
                <w:sz w:val="18"/>
              </w:rPr>
              <w:t>%</w:t>
            </w:r>
          </w:p>
        </w:tc>
        <w:tc>
          <w:tcPr>
            <w:tcW w:w="2275" w:type="dxa"/>
          </w:tcPr>
          <w:p w:rsidR="003174B4" w:rsidRPr="005462AA" w:rsidRDefault="00A6415C" w:rsidP="00A85336">
            <w:pPr>
              <w:rPr>
                <w:rFonts w:ascii="Arial" w:hAnsi="Arial" w:cs="Arial"/>
                <w:b/>
                <w:sz w:val="18"/>
              </w:rPr>
            </w:pPr>
            <w:r>
              <w:rPr>
                <w:rFonts w:ascii="Arial" w:hAnsi="Arial" w:cs="Arial"/>
                <w:b/>
                <w:sz w:val="18"/>
              </w:rPr>
              <w:t>Attendance: 97.6</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Late marks: 1</w:t>
            </w:r>
          </w:p>
          <w:p w:rsidR="003174B4" w:rsidRPr="005462AA" w:rsidRDefault="00205088" w:rsidP="00A85336">
            <w:pPr>
              <w:rPr>
                <w:rFonts w:ascii="Arial" w:hAnsi="Arial" w:cs="Arial"/>
                <w:b/>
                <w:sz w:val="18"/>
              </w:rPr>
            </w:pPr>
            <w:r>
              <w:rPr>
                <w:rFonts w:ascii="Arial" w:hAnsi="Arial" w:cs="Arial"/>
                <w:b/>
                <w:sz w:val="18"/>
              </w:rPr>
              <w:t>GREEN LIGHTS: 99.3</w:t>
            </w:r>
            <w:r w:rsidR="007859FA" w:rsidRPr="005462AA">
              <w:rPr>
                <w:rFonts w:ascii="Arial" w:hAnsi="Arial" w:cs="Arial"/>
                <w:b/>
                <w:sz w:val="18"/>
              </w:rPr>
              <w:t>%</w:t>
            </w:r>
          </w:p>
        </w:tc>
        <w:tc>
          <w:tcPr>
            <w:tcW w:w="6111" w:type="dxa"/>
            <w:vMerge w:val="restart"/>
          </w:tcPr>
          <w:p w:rsidR="002D7BE4" w:rsidRDefault="002D7BE4" w:rsidP="00A85336">
            <w:pPr>
              <w:rPr>
                <w:rFonts w:ascii="Arial" w:hAnsi="Arial" w:cs="Arial"/>
                <w:sz w:val="16"/>
              </w:rPr>
            </w:pPr>
            <w:r w:rsidRPr="002D7BE4">
              <w:rPr>
                <w:rFonts w:ascii="Arial" w:hAnsi="Arial" w:cs="Arial"/>
                <w:sz w:val="16"/>
              </w:rPr>
              <w:t xml:space="preserve">Monday </w:t>
            </w:r>
            <w:r w:rsidR="00E96548">
              <w:rPr>
                <w:rFonts w:ascii="Arial" w:hAnsi="Arial" w:cs="Arial"/>
                <w:sz w:val="16"/>
              </w:rPr>
              <w:t>7</w:t>
            </w:r>
            <w:r w:rsidR="000A0952" w:rsidRPr="000A0952">
              <w:rPr>
                <w:rFonts w:ascii="Arial" w:hAnsi="Arial" w:cs="Arial"/>
                <w:sz w:val="16"/>
                <w:vertAlign w:val="superscript"/>
              </w:rPr>
              <w:t>th</w:t>
            </w:r>
            <w:r w:rsidRPr="002D7BE4">
              <w:rPr>
                <w:rFonts w:ascii="Arial" w:hAnsi="Arial" w:cs="Arial"/>
                <w:sz w:val="16"/>
              </w:rPr>
              <w:t xml:space="preserve">: </w:t>
            </w:r>
            <w:r w:rsidR="00E96548">
              <w:rPr>
                <w:rFonts w:ascii="Arial" w:hAnsi="Arial" w:cs="Arial"/>
                <w:sz w:val="16"/>
              </w:rPr>
              <w:t>May Day Bank Holiday</w:t>
            </w:r>
            <w:r w:rsidR="00A6415C">
              <w:rPr>
                <w:rFonts w:ascii="Arial" w:hAnsi="Arial" w:cs="Arial"/>
                <w:sz w:val="16"/>
              </w:rPr>
              <w:t xml:space="preserve"> </w:t>
            </w:r>
          </w:p>
          <w:p w:rsidR="00A6415C" w:rsidRPr="002D7BE4" w:rsidRDefault="00E75AD3" w:rsidP="00A85336">
            <w:pPr>
              <w:rPr>
                <w:rFonts w:ascii="Arial" w:hAnsi="Arial" w:cs="Arial"/>
                <w:sz w:val="16"/>
              </w:rPr>
            </w:pPr>
            <w:r>
              <w:rPr>
                <w:rFonts w:ascii="Arial" w:hAnsi="Arial" w:cs="Arial"/>
                <w:sz w:val="16"/>
              </w:rPr>
              <w:t>Wedne</w:t>
            </w:r>
            <w:r w:rsidR="00E96548">
              <w:rPr>
                <w:rFonts w:ascii="Arial" w:hAnsi="Arial" w:cs="Arial"/>
                <w:sz w:val="16"/>
              </w:rPr>
              <w:t xml:space="preserve">sday </w:t>
            </w:r>
            <w:r>
              <w:rPr>
                <w:rFonts w:ascii="Arial" w:hAnsi="Arial" w:cs="Arial"/>
                <w:sz w:val="16"/>
              </w:rPr>
              <w:t>9</w:t>
            </w:r>
            <w:r w:rsidR="00E96548" w:rsidRPr="00E96548">
              <w:rPr>
                <w:rFonts w:ascii="Arial" w:hAnsi="Arial" w:cs="Arial"/>
                <w:sz w:val="16"/>
                <w:vertAlign w:val="superscript"/>
              </w:rPr>
              <w:t>th</w:t>
            </w:r>
            <w:r w:rsidR="00E96548">
              <w:rPr>
                <w:rFonts w:ascii="Arial" w:hAnsi="Arial" w:cs="Arial"/>
                <w:sz w:val="16"/>
              </w:rPr>
              <w:t xml:space="preserve">: </w:t>
            </w:r>
            <w:r>
              <w:rPr>
                <w:rFonts w:ascii="Arial" w:hAnsi="Arial" w:cs="Arial"/>
                <w:sz w:val="16"/>
              </w:rPr>
              <w:t>Y5 to Scarborough (9am)</w:t>
            </w:r>
          </w:p>
          <w:p w:rsidR="00D71234" w:rsidRPr="002D7BE4" w:rsidRDefault="000A0952" w:rsidP="00E96548">
            <w:pPr>
              <w:rPr>
                <w:rFonts w:ascii="Arial" w:hAnsi="Arial" w:cs="Arial"/>
                <w:sz w:val="16"/>
              </w:rPr>
            </w:pPr>
            <w:r>
              <w:rPr>
                <w:rFonts w:ascii="Arial" w:hAnsi="Arial" w:cs="Arial"/>
                <w:sz w:val="16"/>
              </w:rPr>
              <w:t xml:space="preserve">Friday </w:t>
            </w:r>
            <w:r w:rsidR="00E96548">
              <w:rPr>
                <w:rFonts w:ascii="Arial" w:hAnsi="Arial" w:cs="Arial"/>
                <w:sz w:val="16"/>
              </w:rPr>
              <w:t>11</w:t>
            </w:r>
            <w:r w:rsidR="00D71234" w:rsidRPr="00D71234">
              <w:rPr>
                <w:rFonts w:ascii="Arial" w:hAnsi="Arial" w:cs="Arial"/>
                <w:sz w:val="16"/>
                <w:vertAlign w:val="superscript"/>
              </w:rPr>
              <w:t>th</w:t>
            </w:r>
            <w:r w:rsidR="00D71234">
              <w:rPr>
                <w:rFonts w:ascii="Arial" w:hAnsi="Arial" w:cs="Arial"/>
                <w:sz w:val="16"/>
              </w:rPr>
              <w:t xml:space="preserve">: </w:t>
            </w:r>
            <w:r w:rsidR="00E75AD3">
              <w:rPr>
                <w:rFonts w:ascii="Arial" w:hAnsi="Arial" w:cs="Arial"/>
                <w:sz w:val="16"/>
              </w:rPr>
              <w:t>Y5 return from Scarborough (approx. 4pm)</w:t>
            </w:r>
          </w:p>
        </w:tc>
      </w:tr>
      <w:tr w:rsidR="005462AA" w:rsidRPr="005462AA" w:rsidTr="00524F14">
        <w:trPr>
          <w:trHeight w:val="174"/>
        </w:trPr>
        <w:tc>
          <w:tcPr>
            <w:tcW w:w="4946" w:type="dxa"/>
            <w:gridSpan w:val="2"/>
          </w:tcPr>
          <w:p w:rsidR="005462AA" w:rsidRPr="005462AA" w:rsidRDefault="005462AA" w:rsidP="00524F14">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2E3217">
              <w:rPr>
                <w:rFonts w:ascii="Arial" w:hAnsi="Arial" w:cs="Arial"/>
                <w:b/>
                <w:sz w:val="18"/>
              </w:rPr>
              <w:t>Y3 Brilliant Brazil</w:t>
            </w:r>
            <w:r w:rsidR="00524F14">
              <w:rPr>
                <w:rFonts w:ascii="Arial" w:hAnsi="Arial" w:cs="Arial"/>
                <w:b/>
                <w:sz w:val="18"/>
              </w:rPr>
              <w:t>ians</w:t>
            </w:r>
            <w:r w:rsidR="00D47ACF">
              <w:rPr>
                <w:rFonts w:ascii="Arial" w:hAnsi="Arial" w:cs="Arial"/>
                <w:b/>
                <w:sz w:val="18"/>
              </w:rPr>
              <w:t xml:space="preserve"> </w:t>
            </w:r>
            <w:r w:rsidR="00FE5E33">
              <w:rPr>
                <w:rFonts w:ascii="Arial" w:hAnsi="Arial" w:cs="Arial"/>
                <w:b/>
                <w:sz w:val="18"/>
              </w:rPr>
              <w:t>with 99</w:t>
            </w:r>
            <w:r w:rsidR="00F15CF0">
              <w:rPr>
                <w:rFonts w:ascii="Arial" w:hAnsi="Arial" w:cs="Arial"/>
                <w:b/>
                <w:sz w:val="18"/>
              </w:rPr>
              <w:t>%</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A0952" w:rsidRDefault="000A0952" w:rsidP="00EC0C74">
      <w:pPr>
        <w:pStyle w:val="NormalWeb"/>
        <w:rPr>
          <w:rFonts w:ascii="Arial" w:hAnsi="Arial" w:cs="Arial"/>
          <w:color w:val="424242"/>
          <w:sz w:val="20"/>
        </w:rPr>
      </w:pPr>
      <w:bookmarkStart w:id="0" w:name="_GoBack"/>
      <w:bookmarkEnd w:id="0"/>
    </w:p>
    <w:sectPr w:rsidR="000A0952"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468" w:rsidRPr="009A6740" w:rsidRDefault="009E5468">
      <w:pPr>
        <w:rPr>
          <w:sz w:val="23"/>
          <w:szCs w:val="23"/>
        </w:rPr>
      </w:pPr>
      <w:r w:rsidRPr="009A6740">
        <w:rPr>
          <w:sz w:val="23"/>
          <w:szCs w:val="23"/>
        </w:rPr>
        <w:separator/>
      </w:r>
    </w:p>
  </w:endnote>
  <w:endnote w:type="continuationSeparator" w:id="0">
    <w:p w:rsidR="009E5468" w:rsidRPr="009A6740" w:rsidRDefault="009E5468">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468" w:rsidRPr="009A6740" w:rsidRDefault="009E5468">
      <w:pPr>
        <w:rPr>
          <w:sz w:val="23"/>
          <w:szCs w:val="23"/>
        </w:rPr>
      </w:pPr>
      <w:r w:rsidRPr="009A6740">
        <w:rPr>
          <w:sz w:val="23"/>
          <w:szCs w:val="23"/>
        </w:rPr>
        <w:separator/>
      </w:r>
    </w:p>
  </w:footnote>
  <w:footnote w:type="continuationSeparator" w:id="0">
    <w:p w:rsidR="009E5468" w:rsidRPr="009A6740" w:rsidRDefault="009E5468">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5032FB"/>
    <w:rsid w:val="005033BA"/>
    <w:rsid w:val="00503AF2"/>
    <w:rsid w:val="00511411"/>
    <w:rsid w:val="005152FB"/>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10A3"/>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73CA"/>
    <w:rsid w:val="00D600AB"/>
    <w:rsid w:val="00D619CF"/>
    <w:rsid w:val="00D633A9"/>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75AD3"/>
    <w:rsid w:val="00E80154"/>
    <w:rsid w:val="00E802C2"/>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A5FDB"/>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6</cp:revision>
  <cp:lastPrinted>2018-04-23T08:49:00Z</cp:lastPrinted>
  <dcterms:created xsi:type="dcterms:W3CDTF">2018-05-01T22:11:00Z</dcterms:created>
  <dcterms:modified xsi:type="dcterms:W3CDTF">2018-05-08T10:37:00Z</dcterms:modified>
</cp:coreProperties>
</file>