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2" w:rsidRPr="007E3D42" w:rsidRDefault="007E3D42" w:rsidP="00250BDB">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Springvale Primary School</w:t>
      </w:r>
    </w:p>
    <w:p w:rsidR="007E3D42" w:rsidRPr="007E3D42" w:rsidRDefault="007E3D42" w:rsidP="00250BDB">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 xml:space="preserve">Pupil Premium </w:t>
      </w:r>
      <w:r w:rsidR="00250BDB">
        <w:rPr>
          <w:rFonts w:ascii="Arial" w:eastAsia="Times New Roman" w:hAnsi="Arial" w:cs="Arial"/>
          <w:b/>
          <w:sz w:val="28"/>
          <w:szCs w:val="28"/>
          <w:lang w:val="en" w:eastAsia="en-GB"/>
        </w:rPr>
        <w:t>Projected Spending</w:t>
      </w:r>
      <w:r w:rsidRPr="007E3D42">
        <w:rPr>
          <w:rFonts w:ascii="Arial" w:eastAsia="Times New Roman" w:hAnsi="Arial" w:cs="Arial"/>
          <w:b/>
          <w:sz w:val="28"/>
          <w:szCs w:val="28"/>
          <w:lang w:val="en" w:eastAsia="en-GB"/>
        </w:rPr>
        <w:t xml:space="preserve"> </w:t>
      </w:r>
      <w:r w:rsidR="00250BDB">
        <w:rPr>
          <w:rFonts w:ascii="Arial" w:eastAsia="Times New Roman" w:hAnsi="Arial" w:cs="Arial"/>
          <w:b/>
          <w:sz w:val="28"/>
          <w:szCs w:val="28"/>
          <w:lang w:val="en" w:eastAsia="en-GB"/>
        </w:rPr>
        <w:t>2019-20</w:t>
      </w:r>
    </w:p>
    <w:p w:rsidR="007E3D42" w:rsidRDefault="00250BDB" w:rsidP="00250BDB">
      <w:pPr>
        <w:spacing w:after="240" w:line="240" w:lineRule="auto"/>
        <w:jc w:val="center"/>
        <w:rPr>
          <w:rFonts w:ascii="Arial" w:eastAsia="Times New Roman" w:hAnsi="Arial" w:cs="Arial"/>
          <w:sz w:val="24"/>
          <w:szCs w:val="24"/>
          <w:lang w:val="en" w:eastAsia="en-GB"/>
        </w:rPr>
      </w:pPr>
      <w:r>
        <w:rPr>
          <w:rFonts w:ascii="Arial" w:eastAsia="Times New Roman" w:hAnsi="Arial" w:cs="Arial"/>
          <w:noProof/>
          <w:sz w:val="24"/>
          <w:szCs w:val="24"/>
          <w:lang w:eastAsia="en-GB"/>
        </w:rPr>
        <w:drawing>
          <wp:inline distT="0" distB="0" distL="0" distR="0">
            <wp:extent cx="1932867" cy="13658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857" cy="1368632"/>
                    </a:xfrm>
                    <a:prstGeom prst="rect">
                      <a:avLst/>
                    </a:prstGeom>
                  </pic:spPr>
                </pic:pic>
              </a:graphicData>
            </a:graphic>
          </wp:inline>
        </w:drawing>
      </w:r>
    </w:p>
    <w:p w:rsidR="00003CED" w:rsidRPr="00EC37C2" w:rsidRDefault="00003CED" w:rsidP="00EC37C2">
      <w:pPr>
        <w:spacing w:after="240"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Pupil Premium funding is allocated to schools by the government to support children who fall into vulnerable groups. It is for schools to decide how the funding is spent, and careful consideration should be made, taking into account the various needs of the children eligible for this funding. We </w:t>
      </w:r>
      <w:r w:rsidR="00D8112E" w:rsidRPr="00EC37C2">
        <w:rPr>
          <w:rFonts w:ascii="Arial" w:eastAsia="Times New Roman" w:hAnsi="Arial" w:cs="Arial"/>
          <w:sz w:val="24"/>
          <w:szCs w:val="24"/>
          <w:lang w:val="en" w:eastAsia="en-GB"/>
        </w:rPr>
        <w:t>endeavor</w:t>
      </w:r>
      <w:r w:rsidRPr="00EC37C2">
        <w:rPr>
          <w:rFonts w:ascii="Arial" w:eastAsia="Times New Roman" w:hAnsi="Arial" w:cs="Arial"/>
          <w:sz w:val="24"/>
          <w:szCs w:val="24"/>
          <w:lang w:val="en" w:eastAsia="en-GB"/>
        </w:rPr>
        <w:t xml:space="preserve"> to ensure that our funding is used to support all eligible pupils in making at least good academic progress each school year.</w:t>
      </w:r>
    </w:p>
    <w:p w:rsidR="00F4158A" w:rsidRDefault="00250BDB" w:rsidP="00250BDB">
      <w:pPr>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this financial year, 2019-20</w:t>
      </w:r>
      <w:r w:rsidR="0014125B" w:rsidRPr="00EC37C2">
        <w:rPr>
          <w:rFonts w:ascii="Arial" w:eastAsia="Times New Roman" w:hAnsi="Arial" w:cs="Arial"/>
          <w:sz w:val="24"/>
          <w:szCs w:val="24"/>
          <w:lang w:val="en" w:eastAsia="en-GB"/>
        </w:rPr>
        <w:t xml:space="preserve"> </w:t>
      </w:r>
      <w:r w:rsidR="00003CED" w:rsidRPr="00EC37C2">
        <w:rPr>
          <w:rFonts w:ascii="Arial" w:eastAsia="Times New Roman" w:hAnsi="Arial" w:cs="Arial"/>
          <w:sz w:val="24"/>
          <w:szCs w:val="24"/>
          <w:lang w:val="en" w:eastAsia="en-GB"/>
        </w:rPr>
        <w:t xml:space="preserve">Springvale School </w:t>
      </w:r>
      <w:r>
        <w:rPr>
          <w:rFonts w:ascii="Arial" w:eastAsia="Times New Roman" w:hAnsi="Arial" w:cs="Arial"/>
          <w:sz w:val="24"/>
          <w:szCs w:val="24"/>
          <w:lang w:val="en" w:eastAsia="en-GB"/>
        </w:rPr>
        <w:t>estimate that they will receive</w:t>
      </w:r>
      <w:r w:rsidR="00003CED" w:rsidRPr="00EC37C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24,0</w:t>
      </w:r>
      <w:r w:rsidR="00AC1529">
        <w:rPr>
          <w:rFonts w:ascii="Arial" w:eastAsia="Times New Roman" w:hAnsi="Arial" w:cs="Arial"/>
          <w:sz w:val="24"/>
          <w:szCs w:val="24"/>
          <w:lang w:val="en" w:eastAsia="en-GB"/>
        </w:rPr>
        <w:t>0</w:t>
      </w:r>
      <w:r w:rsidR="00205CA1">
        <w:rPr>
          <w:rFonts w:ascii="Arial" w:eastAsia="Times New Roman" w:hAnsi="Arial" w:cs="Arial"/>
          <w:sz w:val="24"/>
          <w:szCs w:val="24"/>
          <w:lang w:val="en" w:eastAsia="en-GB"/>
        </w:rPr>
        <w:t>0</w:t>
      </w:r>
      <w:r w:rsidR="00003CED" w:rsidRPr="00EC37C2">
        <w:rPr>
          <w:rFonts w:ascii="Arial" w:eastAsia="Times New Roman" w:hAnsi="Arial" w:cs="Arial"/>
          <w:sz w:val="24"/>
          <w:szCs w:val="24"/>
          <w:lang w:val="en" w:eastAsia="en-GB"/>
        </w:rPr>
        <w:t xml:space="preserve"> in Pupil Premium funding.</w:t>
      </w:r>
    </w:p>
    <w:p w:rsidR="00250BDB" w:rsidRDefault="00250BDB" w:rsidP="00EC37C2">
      <w:pPr>
        <w:spacing w:before="100" w:beforeAutospacing="1" w:after="100" w:afterAutospacing="1" w:line="240" w:lineRule="auto"/>
        <w:jc w:val="both"/>
        <w:rPr>
          <w:rFonts w:ascii="Arial" w:eastAsia="Times New Roman" w:hAnsi="Arial" w:cs="Arial"/>
          <w:b/>
          <w:sz w:val="24"/>
          <w:szCs w:val="24"/>
          <w:lang w:val="en" w:eastAsia="en-GB"/>
        </w:rPr>
      </w:pPr>
    </w:p>
    <w:p w:rsidR="00EE0BF0" w:rsidRPr="00EC20B5" w:rsidRDefault="00250BDB" w:rsidP="00EC37C2">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In 2019/20</w:t>
      </w:r>
      <w:r w:rsidR="00EC37C2" w:rsidRPr="00EC37C2">
        <w:rPr>
          <w:rFonts w:ascii="Arial" w:eastAsia="Times New Roman" w:hAnsi="Arial" w:cs="Arial"/>
          <w:b/>
          <w:sz w:val="24"/>
          <w:szCs w:val="24"/>
          <w:lang w:val="en" w:eastAsia="en-GB"/>
        </w:rPr>
        <w:t xml:space="preserve"> </w:t>
      </w:r>
      <w:r w:rsidR="00EC20B5">
        <w:rPr>
          <w:rFonts w:ascii="Arial" w:eastAsia="Times New Roman" w:hAnsi="Arial" w:cs="Arial"/>
          <w:b/>
          <w:sz w:val="24"/>
          <w:szCs w:val="24"/>
          <w:lang w:val="en" w:eastAsia="en-GB"/>
        </w:rPr>
        <w:t xml:space="preserve">our </w:t>
      </w:r>
      <w:r w:rsidR="00EC37C2" w:rsidRPr="00EC37C2">
        <w:rPr>
          <w:rFonts w:ascii="Arial" w:eastAsia="Times New Roman" w:hAnsi="Arial" w:cs="Arial"/>
          <w:b/>
          <w:sz w:val="24"/>
          <w:szCs w:val="24"/>
          <w:lang w:val="en" w:eastAsia="en-GB"/>
        </w:rPr>
        <w:t xml:space="preserve">funding </w:t>
      </w:r>
      <w:r>
        <w:rPr>
          <w:rFonts w:ascii="Arial" w:eastAsia="Times New Roman" w:hAnsi="Arial" w:cs="Arial"/>
          <w:b/>
          <w:sz w:val="24"/>
          <w:szCs w:val="24"/>
          <w:lang w:val="en" w:eastAsia="en-GB"/>
        </w:rPr>
        <w:t>will be</w:t>
      </w:r>
      <w:r w:rsidR="00EC37C2" w:rsidRPr="00EC37C2">
        <w:rPr>
          <w:rFonts w:ascii="Arial" w:eastAsia="Times New Roman" w:hAnsi="Arial" w:cs="Arial"/>
          <w:b/>
          <w:sz w:val="24"/>
          <w:szCs w:val="24"/>
          <w:lang w:val="en" w:eastAsia="en-GB"/>
        </w:rPr>
        <w:t xml:space="preserve"> spent on the following:</w:t>
      </w:r>
    </w:p>
    <w:tbl>
      <w:tblPr>
        <w:tblStyle w:val="TableGrid"/>
        <w:tblW w:w="0" w:type="auto"/>
        <w:tblLook w:val="04A0" w:firstRow="1" w:lastRow="0" w:firstColumn="1" w:lastColumn="0" w:noHBand="0" w:noVBand="1"/>
      </w:tblPr>
      <w:tblGrid>
        <w:gridCol w:w="7083"/>
        <w:gridCol w:w="1933"/>
      </w:tblGrid>
      <w:tr w:rsidR="007C7303" w:rsidTr="007C7303">
        <w:tc>
          <w:tcPr>
            <w:tcW w:w="7083" w:type="dxa"/>
          </w:tcPr>
          <w:p w:rsidR="007C7303" w:rsidRDefault="007C7303"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Employment</w:t>
            </w:r>
            <w:r w:rsidR="0074591D">
              <w:rPr>
                <w:rFonts w:ascii="Arial" w:eastAsia="Times New Roman" w:hAnsi="Arial" w:cs="Arial"/>
                <w:sz w:val="24"/>
                <w:szCs w:val="24"/>
                <w:lang w:val="en" w:eastAsia="en-GB"/>
              </w:rPr>
              <w:t xml:space="preserve"> of TA to support one-one care and Pastoral Care leader</w:t>
            </w:r>
          </w:p>
        </w:tc>
        <w:tc>
          <w:tcPr>
            <w:tcW w:w="1933" w:type="dxa"/>
          </w:tcPr>
          <w:p w:rsidR="007C7303" w:rsidRDefault="00250BDB"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£10,68</w:t>
            </w:r>
            <w:bookmarkStart w:id="0" w:name="_GoBack"/>
            <w:bookmarkEnd w:id="0"/>
            <w:r w:rsidR="0074591D">
              <w:rPr>
                <w:rFonts w:ascii="Arial" w:eastAsia="Times New Roman" w:hAnsi="Arial" w:cs="Arial"/>
                <w:sz w:val="24"/>
                <w:szCs w:val="24"/>
                <w:lang w:val="en" w:eastAsia="en-GB"/>
              </w:rPr>
              <w:t>0</w:t>
            </w:r>
          </w:p>
        </w:tc>
      </w:tr>
      <w:tr w:rsidR="007C7303" w:rsidTr="007C7303">
        <w:tc>
          <w:tcPr>
            <w:tcW w:w="7083" w:type="dxa"/>
          </w:tcPr>
          <w:p w:rsidR="007C7303" w:rsidRDefault="007C7303" w:rsidP="0074591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Programme of support for learning needs of s</w:t>
            </w:r>
            <w:r w:rsidR="007C7DCE">
              <w:rPr>
                <w:rFonts w:ascii="Arial" w:eastAsia="Times New Roman" w:hAnsi="Arial" w:cs="Arial"/>
                <w:sz w:val="24"/>
                <w:szCs w:val="24"/>
                <w:lang w:val="en" w:eastAsia="en-GB"/>
              </w:rPr>
              <w:t>pecific children, delivered by t</w:t>
            </w:r>
            <w:r>
              <w:rPr>
                <w:rFonts w:ascii="Arial" w:eastAsia="Times New Roman" w:hAnsi="Arial" w:cs="Arial"/>
                <w:sz w:val="24"/>
                <w:szCs w:val="24"/>
                <w:lang w:val="en" w:eastAsia="en-GB"/>
              </w:rPr>
              <w:t xml:space="preserve">eaching assistants </w:t>
            </w:r>
          </w:p>
        </w:tc>
        <w:tc>
          <w:tcPr>
            <w:tcW w:w="1933" w:type="dxa"/>
          </w:tcPr>
          <w:p w:rsidR="007C7303" w:rsidRPr="00EC37C2" w:rsidRDefault="007C7303" w:rsidP="007C7303">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EC20B5">
              <w:rPr>
                <w:rFonts w:ascii="Arial" w:eastAsia="Times New Roman" w:hAnsi="Arial" w:cs="Arial"/>
                <w:sz w:val="24"/>
                <w:szCs w:val="24"/>
                <w:lang w:val="en" w:eastAsia="en-GB"/>
              </w:rPr>
              <w:t>5,87</w:t>
            </w:r>
            <w:r w:rsidR="0074591D">
              <w:rPr>
                <w:rFonts w:ascii="Arial" w:eastAsia="Times New Roman" w:hAnsi="Arial" w:cs="Arial"/>
                <w:sz w:val="24"/>
                <w:szCs w:val="24"/>
                <w:lang w:val="en" w:eastAsia="en-GB"/>
              </w:rPr>
              <w:t>0</w:t>
            </w:r>
          </w:p>
          <w:p w:rsidR="007C7303" w:rsidRDefault="007C7303" w:rsidP="00EC37C2">
            <w:pPr>
              <w:spacing w:before="100" w:beforeAutospacing="1" w:after="100" w:afterAutospacing="1"/>
              <w:jc w:val="both"/>
              <w:rPr>
                <w:rFonts w:ascii="Arial" w:eastAsia="Times New Roman" w:hAnsi="Arial" w:cs="Arial"/>
                <w:sz w:val="24"/>
                <w:szCs w:val="24"/>
                <w:lang w:val="en" w:eastAsia="en-GB"/>
              </w:rPr>
            </w:pPr>
          </w:p>
        </w:tc>
      </w:tr>
      <w:tr w:rsidR="00EC20B5" w:rsidTr="007C7303">
        <w:tc>
          <w:tcPr>
            <w:tcW w:w="7083" w:type="dxa"/>
          </w:tcPr>
          <w:p w:rsidR="00EC20B5" w:rsidRDefault="00EC20B5" w:rsidP="0074591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Counselling Services</w:t>
            </w:r>
          </w:p>
        </w:tc>
        <w:tc>
          <w:tcPr>
            <w:tcW w:w="1933" w:type="dxa"/>
          </w:tcPr>
          <w:p w:rsidR="00EC20B5" w:rsidRPr="00EC37C2" w:rsidRDefault="00250BDB" w:rsidP="007C7303">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w:t>
            </w:r>
            <w:r w:rsidR="00EC20B5">
              <w:rPr>
                <w:rFonts w:ascii="Arial" w:eastAsia="Times New Roman" w:hAnsi="Arial" w:cs="Arial"/>
                <w:sz w:val="24"/>
                <w:szCs w:val="24"/>
                <w:lang w:val="en" w:eastAsia="en-GB"/>
              </w:rPr>
              <w:t>00</w:t>
            </w:r>
          </w:p>
        </w:tc>
      </w:tr>
      <w:tr w:rsidR="007C7303" w:rsidTr="007C7303">
        <w:tc>
          <w:tcPr>
            <w:tcW w:w="708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Additional Ed P</w:t>
            </w:r>
            <w:r w:rsidRPr="00EC37C2">
              <w:rPr>
                <w:rFonts w:ascii="Arial" w:eastAsia="Times New Roman" w:hAnsi="Arial" w:cs="Arial"/>
                <w:sz w:val="24"/>
                <w:szCs w:val="24"/>
                <w:lang w:val="en" w:eastAsia="en-GB"/>
              </w:rPr>
              <w:t xml:space="preserve">sych </w:t>
            </w:r>
            <w:r>
              <w:rPr>
                <w:rFonts w:ascii="Arial" w:eastAsia="Times New Roman" w:hAnsi="Arial" w:cs="Arial"/>
                <w:sz w:val="24"/>
                <w:szCs w:val="24"/>
                <w:lang w:val="en" w:eastAsia="en-GB"/>
              </w:rPr>
              <w:t>support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EC20B5">
              <w:rPr>
                <w:rFonts w:ascii="Arial" w:eastAsia="Times New Roman" w:hAnsi="Arial" w:cs="Arial"/>
                <w:sz w:val="24"/>
                <w:szCs w:val="24"/>
                <w:lang w:val="en" w:eastAsia="en-GB"/>
              </w:rPr>
              <w:t>150</w:t>
            </w:r>
            <w:r>
              <w:rPr>
                <w:rFonts w:ascii="Arial" w:eastAsia="Times New Roman" w:hAnsi="Arial" w:cs="Arial"/>
                <w:sz w:val="24"/>
                <w:szCs w:val="24"/>
                <w:lang w:val="en" w:eastAsia="en-GB"/>
              </w:rPr>
              <w:t>0</w:t>
            </w:r>
          </w:p>
        </w:tc>
      </w:tr>
      <w:tr w:rsidR="00EC20B5" w:rsidTr="007C7303">
        <w:tc>
          <w:tcPr>
            <w:tcW w:w="7083" w:type="dxa"/>
          </w:tcPr>
          <w:p w:rsidR="00EC20B5" w:rsidRDefault="00EC20B5"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Additional SCI support</w:t>
            </w:r>
          </w:p>
        </w:tc>
        <w:tc>
          <w:tcPr>
            <w:tcW w:w="1933" w:type="dxa"/>
          </w:tcPr>
          <w:p w:rsidR="00EC20B5" w:rsidRPr="00EC37C2" w:rsidRDefault="00EC20B5"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£900</w:t>
            </w:r>
          </w:p>
        </w:tc>
      </w:tr>
      <w:tr w:rsidR="007C7303" w:rsidTr="007C7303">
        <w:tc>
          <w:tcPr>
            <w:tcW w:w="7083" w:type="dxa"/>
          </w:tcPr>
          <w:p w:rsidR="007C7303" w:rsidRDefault="00250BDB" w:rsidP="00EC20B5">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SALT family support workshops and TA intervention time</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250BDB">
              <w:rPr>
                <w:rFonts w:ascii="Arial" w:eastAsia="Times New Roman" w:hAnsi="Arial" w:cs="Arial"/>
                <w:sz w:val="24"/>
                <w:szCs w:val="24"/>
                <w:lang w:val="en" w:eastAsia="en-GB"/>
              </w:rPr>
              <w:t>1</w:t>
            </w:r>
            <w:r w:rsidR="00EC20B5">
              <w:rPr>
                <w:rFonts w:ascii="Arial" w:eastAsia="Times New Roman" w:hAnsi="Arial" w:cs="Arial"/>
                <w:sz w:val="24"/>
                <w:szCs w:val="24"/>
                <w:lang w:val="en" w:eastAsia="en-GB"/>
              </w:rPr>
              <w:t>6</w:t>
            </w:r>
            <w:r w:rsidR="0074591D">
              <w:rPr>
                <w:rFonts w:ascii="Arial" w:eastAsia="Times New Roman" w:hAnsi="Arial" w:cs="Arial"/>
                <w:sz w:val="24"/>
                <w:szCs w:val="24"/>
                <w:lang w:val="en" w:eastAsia="en-GB"/>
              </w:rPr>
              <w:t>00</w:t>
            </w:r>
          </w:p>
        </w:tc>
      </w:tr>
      <w:tr w:rsidR="007C7303" w:rsidTr="007C7303">
        <w:tc>
          <w:tcPr>
            <w:tcW w:w="7083" w:type="dxa"/>
          </w:tcPr>
          <w:p w:rsidR="007C7303" w:rsidRDefault="007C7DCE" w:rsidP="007C7DCE">
            <w:pPr>
              <w:spacing w:before="100" w:beforeAutospacing="1" w:after="100" w:afterAutospacing="1"/>
              <w:rPr>
                <w:rFonts w:ascii="Arial" w:eastAsia="Times New Roman" w:hAnsi="Arial" w:cs="Arial"/>
                <w:sz w:val="24"/>
                <w:szCs w:val="24"/>
                <w:lang w:val="en" w:eastAsia="en-GB"/>
              </w:rPr>
            </w:pPr>
            <w:proofErr w:type="spellStart"/>
            <w:r w:rsidRPr="00EC37C2">
              <w:rPr>
                <w:rFonts w:ascii="Arial" w:eastAsia="Times New Roman" w:hAnsi="Arial" w:cs="Arial"/>
                <w:sz w:val="24"/>
                <w:szCs w:val="24"/>
                <w:lang w:val="en" w:eastAsia="en-GB"/>
              </w:rPr>
              <w:t>Welcomm</w:t>
            </w:r>
            <w:proofErr w:type="spellEnd"/>
            <w:r w:rsidRPr="00EC37C2">
              <w:rPr>
                <w:rFonts w:ascii="Arial" w:eastAsia="Times New Roman" w:hAnsi="Arial" w:cs="Arial"/>
                <w:sz w:val="24"/>
                <w:szCs w:val="24"/>
                <w:lang w:val="en" w:eastAsia="en-GB"/>
              </w:rPr>
              <w:t xml:space="preserve"> subscription </w:t>
            </w:r>
            <w:r>
              <w:rPr>
                <w:rFonts w:ascii="Arial" w:eastAsia="Times New Roman" w:hAnsi="Arial" w:cs="Arial"/>
                <w:sz w:val="24"/>
                <w:szCs w:val="24"/>
                <w:lang w:val="en" w:eastAsia="en-GB"/>
              </w:rPr>
              <w:t>to support the screening of communication needs in Foundation Stage</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74591D">
              <w:rPr>
                <w:rFonts w:ascii="Arial" w:eastAsia="Times New Roman" w:hAnsi="Arial" w:cs="Arial"/>
                <w:sz w:val="24"/>
                <w:szCs w:val="24"/>
                <w:lang w:val="en" w:eastAsia="en-GB"/>
              </w:rPr>
              <w:t>35</w:t>
            </w:r>
            <w:r>
              <w:rPr>
                <w:rFonts w:ascii="Arial" w:eastAsia="Times New Roman" w:hAnsi="Arial" w:cs="Arial"/>
                <w:sz w:val="24"/>
                <w:szCs w:val="24"/>
                <w:lang w:val="en" w:eastAsia="en-GB"/>
              </w:rPr>
              <w:t>0</w:t>
            </w:r>
          </w:p>
        </w:tc>
      </w:tr>
      <w:tr w:rsidR="007E3D42" w:rsidTr="007C7303">
        <w:tc>
          <w:tcPr>
            <w:tcW w:w="708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Subsidy for pupil premium children to support participation i</w:t>
            </w:r>
            <w:r w:rsidRPr="00EC37C2">
              <w:rPr>
                <w:rFonts w:ascii="Arial" w:eastAsia="Times New Roman" w:hAnsi="Arial" w:cs="Arial"/>
                <w:sz w:val="24"/>
                <w:szCs w:val="24"/>
                <w:lang w:val="en" w:eastAsia="en-GB"/>
              </w:rPr>
              <w:t>n visits</w:t>
            </w:r>
            <w:r>
              <w:rPr>
                <w:rFonts w:ascii="Arial" w:eastAsia="Times New Roman" w:hAnsi="Arial" w:cs="Arial"/>
                <w:sz w:val="24"/>
                <w:szCs w:val="24"/>
                <w:lang w:val="en" w:eastAsia="en-GB"/>
              </w:rPr>
              <w:t>/residential</w:t>
            </w:r>
            <w:r w:rsidRPr="00EC37C2">
              <w:rPr>
                <w:rFonts w:ascii="Arial" w:eastAsia="Times New Roman" w:hAnsi="Arial" w:cs="Arial"/>
                <w:sz w:val="24"/>
                <w:szCs w:val="24"/>
                <w:lang w:val="en" w:eastAsia="en-GB"/>
              </w:rPr>
              <w:t xml:space="preserve"> </w:t>
            </w:r>
            <w:proofErr w:type="spellStart"/>
            <w:r w:rsidRPr="00EC37C2">
              <w:rPr>
                <w:rFonts w:ascii="Arial" w:eastAsia="Times New Roman" w:hAnsi="Arial" w:cs="Arial"/>
                <w:sz w:val="24"/>
                <w:szCs w:val="24"/>
                <w:lang w:val="en" w:eastAsia="en-GB"/>
              </w:rPr>
              <w:t>etc</w:t>
            </w:r>
            <w:proofErr w:type="spellEnd"/>
          </w:p>
        </w:tc>
        <w:tc>
          <w:tcPr>
            <w:tcW w:w="193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EC20B5">
              <w:rPr>
                <w:rFonts w:ascii="Arial" w:eastAsia="Times New Roman" w:hAnsi="Arial" w:cs="Arial"/>
                <w:sz w:val="24"/>
                <w:szCs w:val="24"/>
                <w:lang w:val="en" w:eastAsia="en-GB"/>
              </w:rPr>
              <w:t>9</w:t>
            </w:r>
            <w:r w:rsidR="00AC1529">
              <w:rPr>
                <w:rFonts w:ascii="Arial" w:eastAsia="Times New Roman" w:hAnsi="Arial" w:cs="Arial"/>
                <w:sz w:val="24"/>
                <w:szCs w:val="24"/>
                <w:lang w:val="en" w:eastAsia="en-GB"/>
              </w:rPr>
              <w:t>00</w:t>
            </w:r>
          </w:p>
        </w:tc>
      </w:tr>
      <w:tr w:rsidR="00EC20B5" w:rsidTr="00EC20B5">
        <w:tc>
          <w:tcPr>
            <w:tcW w:w="7083" w:type="dxa"/>
            <w:shd w:val="clear" w:color="auto" w:fill="D9D9D9" w:themeFill="background1" w:themeFillShade="D9"/>
          </w:tcPr>
          <w:p w:rsidR="00EC20B5" w:rsidRDefault="00EC20B5"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Total </w:t>
            </w:r>
          </w:p>
        </w:tc>
        <w:tc>
          <w:tcPr>
            <w:tcW w:w="1933" w:type="dxa"/>
            <w:shd w:val="clear" w:color="auto" w:fill="D9D9D9" w:themeFill="background1" w:themeFillShade="D9"/>
          </w:tcPr>
          <w:p w:rsidR="00EC20B5" w:rsidRPr="00EC37C2" w:rsidRDefault="00250BDB"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£24,0</w:t>
            </w:r>
            <w:r w:rsidR="00EC20B5">
              <w:rPr>
                <w:rFonts w:ascii="Arial" w:eastAsia="Times New Roman" w:hAnsi="Arial" w:cs="Arial"/>
                <w:sz w:val="24"/>
                <w:szCs w:val="24"/>
                <w:lang w:val="en" w:eastAsia="en-GB"/>
              </w:rPr>
              <w:t>00</w:t>
            </w:r>
          </w:p>
        </w:tc>
      </w:tr>
    </w:tbl>
    <w:p w:rsidR="00EE0BF0" w:rsidRPr="00EC37C2" w:rsidRDefault="00EE0BF0" w:rsidP="00EC37C2">
      <w:pPr>
        <w:spacing w:before="100" w:beforeAutospacing="1" w:after="100" w:afterAutospacing="1" w:line="240" w:lineRule="auto"/>
        <w:jc w:val="both"/>
        <w:rPr>
          <w:rFonts w:ascii="Arial" w:eastAsia="Times New Roman" w:hAnsi="Arial" w:cs="Arial"/>
          <w:sz w:val="24"/>
          <w:szCs w:val="24"/>
          <w:lang w:val="en" w:eastAsia="en-GB"/>
        </w:rPr>
      </w:pPr>
    </w:p>
    <w:sectPr w:rsidR="00EE0BF0" w:rsidRPr="00EC3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B58"/>
    <w:multiLevelType w:val="multilevel"/>
    <w:tmpl w:val="55D43D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4785738E"/>
    <w:multiLevelType w:val="hybridMultilevel"/>
    <w:tmpl w:val="B98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D1C50"/>
    <w:multiLevelType w:val="multilevel"/>
    <w:tmpl w:val="B7E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1778D"/>
    <w:multiLevelType w:val="hybridMultilevel"/>
    <w:tmpl w:val="3B8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26E6A"/>
    <w:multiLevelType w:val="hybridMultilevel"/>
    <w:tmpl w:val="3C56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D"/>
    <w:rsid w:val="00003CED"/>
    <w:rsid w:val="0014125B"/>
    <w:rsid w:val="00205CA1"/>
    <w:rsid w:val="00245C9B"/>
    <w:rsid w:val="00250BDB"/>
    <w:rsid w:val="002A1BB2"/>
    <w:rsid w:val="002A7CA9"/>
    <w:rsid w:val="002B7FFC"/>
    <w:rsid w:val="003271FB"/>
    <w:rsid w:val="0040688B"/>
    <w:rsid w:val="0044204A"/>
    <w:rsid w:val="007239E0"/>
    <w:rsid w:val="0074591D"/>
    <w:rsid w:val="00756F49"/>
    <w:rsid w:val="007C7303"/>
    <w:rsid w:val="007C7DCE"/>
    <w:rsid w:val="007E3D42"/>
    <w:rsid w:val="00A456C1"/>
    <w:rsid w:val="00AC1529"/>
    <w:rsid w:val="00AF4EDA"/>
    <w:rsid w:val="00BE3CA5"/>
    <w:rsid w:val="00D8112E"/>
    <w:rsid w:val="00DA2EFD"/>
    <w:rsid w:val="00EC20B5"/>
    <w:rsid w:val="00EC37C2"/>
    <w:rsid w:val="00EE0BF0"/>
    <w:rsid w:val="00F4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8D00-7CE8-4FF4-A814-4695F96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C2"/>
    <w:pPr>
      <w:ind w:left="720"/>
      <w:contextualSpacing/>
    </w:pPr>
  </w:style>
  <w:style w:type="paragraph" w:styleId="BalloonText">
    <w:name w:val="Balloon Text"/>
    <w:basedOn w:val="Normal"/>
    <w:link w:val="BalloonTextChar"/>
    <w:uiPriority w:val="99"/>
    <w:semiHidden/>
    <w:unhideWhenUsed/>
    <w:rsid w:val="00DA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D"/>
    <w:rPr>
      <w:rFonts w:ascii="Segoe UI" w:hAnsi="Segoe UI" w:cs="Segoe UI"/>
      <w:sz w:val="18"/>
      <w:szCs w:val="18"/>
    </w:rPr>
  </w:style>
  <w:style w:type="table" w:styleId="TableGrid">
    <w:name w:val="Table Grid"/>
    <w:basedOn w:val="TableNormal"/>
    <w:uiPriority w:val="39"/>
    <w:rsid w:val="007C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49990">
      <w:bodyDiv w:val="1"/>
      <w:marLeft w:val="0"/>
      <w:marRight w:val="0"/>
      <w:marTop w:val="0"/>
      <w:marBottom w:val="0"/>
      <w:divBdr>
        <w:top w:val="none" w:sz="0" w:space="0" w:color="auto"/>
        <w:left w:val="none" w:sz="0" w:space="0" w:color="auto"/>
        <w:bottom w:val="none" w:sz="0" w:space="0" w:color="auto"/>
        <w:right w:val="none" w:sz="0" w:space="0" w:color="auto"/>
      </w:divBdr>
      <w:divsChild>
        <w:div w:id="1049066070">
          <w:marLeft w:val="0"/>
          <w:marRight w:val="0"/>
          <w:marTop w:val="0"/>
          <w:marBottom w:val="0"/>
          <w:divBdr>
            <w:top w:val="none" w:sz="0" w:space="0" w:color="auto"/>
            <w:left w:val="none" w:sz="0" w:space="0" w:color="auto"/>
            <w:bottom w:val="none" w:sz="0" w:space="0" w:color="auto"/>
            <w:right w:val="none" w:sz="0" w:space="0" w:color="auto"/>
          </w:divBdr>
          <w:divsChild>
            <w:div w:id="364982524">
              <w:marLeft w:val="0"/>
              <w:marRight w:val="0"/>
              <w:marTop w:val="0"/>
              <w:marBottom w:val="0"/>
              <w:divBdr>
                <w:top w:val="none" w:sz="0" w:space="0" w:color="auto"/>
                <w:left w:val="none" w:sz="0" w:space="0" w:color="auto"/>
                <w:bottom w:val="none" w:sz="0" w:space="0" w:color="auto"/>
                <w:right w:val="none" w:sz="0" w:space="0" w:color="auto"/>
              </w:divBdr>
              <w:divsChild>
                <w:div w:id="1363164405">
                  <w:marLeft w:val="0"/>
                  <w:marRight w:val="0"/>
                  <w:marTop w:val="0"/>
                  <w:marBottom w:val="0"/>
                  <w:divBdr>
                    <w:top w:val="none" w:sz="0" w:space="0" w:color="auto"/>
                    <w:left w:val="none" w:sz="0" w:space="0" w:color="auto"/>
                    <w:bottom w:val="none" w:sz="0" w:space="0" w:color="auto"/>
                    <w:right w:val="none" w:sz="0" w:space="0" w:color="auto"/>
                  </w:divBdr>
                  <w:divsChild>
                    <w:div w:id="1561164500">
                      <w:marLeft w:val="0"/>
                      <w:marRight w:val="0"/>
                      <w:marTop w:val="450"/>
                      <w:marBottom w:val="450"/>
                      <w:divBdr>
                        <w:top w:val="none" w:sz="0" w:space="0" w:color="auto"/>
                        <w:left w:val="none" w:sz="0" w:space="0" w:color="auto"/>
                        <w:bottom w:val="none" w:sz="0" w:space="0" w:color="auto"/>
                        <w:right w:val="none" w:sz="0" w:space="0" w:color="auto"/>
                      </w:divBdr>
                      <w:divsChild>
                        <w:div w:id="180435164">
                          <w:marLeft w:val="0"/>
                          <w:marRight w:val="0"/>
                          <w:marTop w:val="0"/>
                          <w:marBottom w:val="0"/>
                          <w:divBdr>
                            <w:top w:val="none" w:sz="0" w:space="0" w:color="auto"/>
                            <w:left w:val="none" w:sz="0" w:space="0" w:color="auto"/>
                            <w:bottom w:val="none" w:sz="0" w:space="0" w:color="auto"/>
                            <w:right w:val="none" w:sz="0" w:space="0" w:color="auto"/>
                          </w:divBdr>
                          <w:divsChild>
                            <w:div w:id="1275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2</cp:revision>
  <cp:lastPrinted>2018-02-19T19:52:00Z</cp:lastPrinted>
  <dcterms:created xsi:type="dcterms:W3CDTF">2019-04-04T16:53:00Z</dcterms:created>
  <dcterms:modified xsi:type="dcterms:W3CDTF">2019-04-04T16:53:00Z</dcterms:modified>
</cp:coreProperties>
</file>